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0E54" w14:textId="77777777" w:rsidR="000A480D" w:rsidRPr="000A480D" w:rsidRDefault="000A480D" w:rsidP="000A480D">
      <w:pPr>
        <w:pStyle w:val="NormalWeb"/>
        <w:jc w:val="center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0A480D">
        <w:rPr>
          <w:rFonts w:asciiTheme="majorHAnsi" w:hAnsiTheme="majorHAnsi"/>
          <w:b/>
          <w:bCs/>
          <w:color w:val="000000"/>
          <w:sz w:val="28"/>
          <w:szCs w:val="28"/>
        </w:rPr>
        <w:t xml:space="preserve">Jesus' Solemn Entry into Jerusalem </w:t>
      </w:r>
    </w:p>
    <w:p w14:paraId="6DA3D143" w14:textId="72CD17A3" w:rsidR="000A480D" w:rsidRPr="000A480D" w:rsidRDefault="000A480D" w:rsidP="000A480D">
      <w:pPr>
        <w:pStyle w:val="NormalWeb"/>
        <w:jc w:val="center"/>
        <w:rPr>
          <w:rFonts w:asciiTheme="majorHAnsi" w:hAnsiTheme="majorHAnsi"/>
          <w:b/>
          <w:bCs/>
          <w:i/>
          <w:iCs/>
          <w:color w:val="000000"/>
          <w:sz w:val="28"/>
          <w:szCs w:val="28"/>
        </w:rPr>
      </w:pPr>
      <w:r w:rsidRPr="000A480D">
        <w:rPr>
          <w:rFonts w:asciiTheme="majorHAnsi" w:hAnsiTheme="majorHAnsi"/>
          <w:b/>
          <w:bCs/>
          <w:i/>
          <w:iCs/>
          <w:color w:val="000000"/>
          <w:sz w:val="28"/>
          <w:szCs w:val="28"/>
        </w:rPr>
        <w:t xml:space="preserve"> A Lesson in Humility and Sacrificial Love</w:t>
      </w:r>
    </w:p>
    <w:p w14:paraId="409FE616" w14:textId="77777777" w:rsidR="000A480D" w:rsidRPr="000A480D" w:rsidRDefault="000A480D" w:rsidP="000A480D">
      <w:pPr>
        <w:pStyle w:val="NormalWeb"/>
        <w:rPr>
          <w:rFonts w:asciiTheme="majorHAnsi" w:hAnsiTheme="majorHAnsi"/>
          <w:color w:val="000000"/>
        </w:rPr>
      </w:pPr>
      <w:r w:rsidRPr="000A480D">
        <w:rPr>
          <w:rStyle w:val="Strong"/>
          <w:rFonts w:asciiTheme="majorHAnsi" w:eastAsiaTheme="majorEastAsia" w:hAnsiTheme="majorHAnsi"/>
          <w:color w:val="000000"/>
        </w:rPr>
        <w:t>Objective:</w:t>
      </w:r>
      <w:r w:rsidRPr="000A480D">
        <w:rPr>
          <w:rFonts w:asciiTheme="majorHAnsi" w:hAnsiTheme="majorHAnsi"/>
          <w:color w:val="000000"/>
        </w:rPr>
        <w:t> By the end of this lesson, students will understand the significance of Jesus' entry into Jerusalem, recognizing it as a demonstration of humility, sacrificial love, and fulfillment of prophecy.</w:t>
      </w:r>
    </w:p>
    <w:p w14:paraId="514A9F73" w14:textId="77777777" w:rsidR="000A480D" w:rsidRPr="000A480D" w:rsidRDefault="000A480D" w:rsidP="000A480D">
      <w:pPr>
        <w:pStyle w:val="NormalWeb"/>
        <w:rPr>
          <w:rFonts w:asciiTheme="majorHAnsi" w:hAnsiTheme="majorHAnsi"/>
          <w:color w:val="000000"/>
          <w:u w:val="single"/>
        </w:rPr>
      </w:pPr>
      <w:r w:rsidRPr="000A480D">
        <w:rPr>
          <w:rStyle w:val="Strong"/>
          <w:rFonts w:asciiTheme="majorHAnsi" w:eastAsiaTheme="majorEastAsia" w:hAnsiTheme="majorHAnsi"/>
          <w:color w:val="000000"/>
          <w:u w:val="single"/>
        </w:rPr>
        <w:t>Materials Needed:</w:t>
      </w:r>
    </w:p>
    <w:p w14:paraId="36D3E73A" w14:textId="77777777" w:rsidR="000A480D" w:rsidRPr="000A480D" w:rsidRDefault="000A480D" w:rsidP="000A480D">
      <w:pPr>
        <w:pStyle w:val="NormalWeb"/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1. Bible passages: Matthew 21:1-11, Mark 11:1-11, Luke 19:28-44, John 12:12-19</w:t>
      </w:r>
    </w:p>
    <w:p w14:paraId="7A5A7DD9" w14:textId="77777777" w:rsidR="000A480D" w:rsidRPr="000A480D" w:rsidRDefault="000A480D" w:rsidP="000A480D">
      <w:pPr>
        <w:pStyle w:val="NormalWeb"/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2. Visual aids: Icon depicting Jesus' entry into Jerusalem</w:t>
      </w:r>
    </w:p>
    <w:p w14:paraId="7C9AEF9B" w14:textId="77777777" w:rsidR="000A480D" w:rsidRPr="000A480D" w:rsidRDefault="000A480D" w:rsidP="000A480D">
      <w:pPr>
        <w:pStyle w:val="NormalWeb"/>
        <w:rPr>
          <w:rFonts w:asciiTheme="majorHAnsi" w:hAnsiTheme="majorHAnsi"/>
          <w:b/>
          <w:bCs/>
          <w:color w:val="000000"/>
          <w:u w:val="single"/>
        </w:rPr>
      </w:pPr>
      <w:r w:rsidRPr="000A480D">
        <w:rPr>
          <w:rFonts w:asciiTheme="majorHAnsi" w:hAnsiTheme="majorHAnsi"/>
          <w:b/>
          <w:bCs/>
          <w:color w:val="000000"/>
          <w:u w:val="single"/>
        </w:rPr>
        <w:t>Introduction </w:t>
      </w:r>
    </w:p>
    <w:p w14:paraId="5EE6FE39" w14:textId="77777777" w:rsidR="000A480D" w:rsidRPr="000A480D" w:rsidRDefault="000A480D" w:rsidP="000A480D">
      <w:pPr>
        <w:pStyle w:val="NormalWeb"/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1. Ask students if they have heard the story of Jesus' entry into Jerusalem. Please encourage them to share what they know about the event.</w:t>
      </w:r>
    </w:p>
    <w:p w14:paraId="5EB3C6B8" w14:textId="77777777" w:rsidR="000A480D" w:rsidRPr="000A480D" w:rsidRDefault="000A480D" w:rsidP="000A480D">
      <w:pPr>
        <w:pStyle w:val="NormalWeb"/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2. Explain that Jesus' entry into Jerusalem, often called Palm Sunday, is a significant event in the Christian tradition. It marks the beginning of Holy Week leading up to Easter Sunday.</w:t>
      </w:r>
    </w:p>
    <w:p w14:paraId="31DB5DE8" w14:textId="77777777" w:rsidR="000A480D" w:rsidRPr="000A480D" w:rsidRDefault="000A480D" w:rsidP="000A480D">
      <w:pPr>
        <w:pStyle w:val="NormalWeb"/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 xml:space="preserve">3. Talk about the Serbian traditions tied with this feast of the church, especially the procession around the church with bells and pussy willow branches. Explain why we call this feast </w:t>
      </w:r>
      <w:proofErr w:type="spellStart"/>
      <w:r w:rsidRPr="000A480D">
        <w:rPr>
          <w:rFonts w:asciiTheme="majorHAnsi" w:hAnsiTheme="majorHAnsi"/>
          <w:color w:val="000000"/>
        </w:rPr>
        <w:t>Vrbica</w:t>
      </w:r>
      <w:proofErr w:type="spellEnd"/>
      <w:r w:rsidRPr="000A480D">
        <w:rPr>
          <w:rFonts w:asciiTheme="majorHAnsi" w:hAnsiTheme="majorHAnsi"/>
          <w:color w:val="000000"/>
        </w:rPr>
        <w:t>. </w:t>
      </w:r>
    </w:p>
    <w:p w14:paraId="47AE57AF" w14:textId="77777777" w:rsidR="000A480D" w:rsidRPr="000A480D" w:rsidRDefault="000A480D" w:rsidP="000A480D">
      <w:pPr>
        <w:pStyle w:val="NormalWeb"/>
        <w:rPr>
          <w:rFonts w:asciiTheme="majorHAnsi" w:hAnsiTheme="majorHAnsi"/>
          <w:b/>
          <w:bCs/>
          <w:color w:val="000000"/>
          <w:u w:val="single"/>
        </w:rPr>
      </w:pPr>
      <w:r w:rsidRPr="000A480D">
        <w:rPr>
          <w:rFonts w:asciiTheme="majorHAnsi" w:hAnsiTheme="majorHAnsi"/>
          <w:b/>
          <w:bCs/>
          <w:color w:val="000000"/>
          <w:u w:val="single"/>
        </w:rPr>
        <w:t>Main Lesson </w:t>
      </w:r>
    </w:p>
    <w:p w14:paraId="3D82D7DE" w14:textId="5FA03105" w:rsidR="000A480D" w:rsidRPr="000A480D" w:rsidRDefault="000A480D" w:rsidP="000A480D">
      <w:pPr>
        <w:pStyle w:val="NormalWeb"/>
        <w:numPr>
          <w:ilvl w:val="0"/>
          <w:numId w:val="1"/>
        </w:numPr>
        <w:rPr>
          <w:rFonts w:asciiTheme="majorHAnsi" w:hAnsiTheme="majorHAnsi"/>
          <w:b/>
          <w:bCs/>
          <w:color w:val="000000"/>
        </w:rPr>
      </w:pPr>
      <w:r w:rsidRPr="000A480D">
        <w:rPr>
          <w:rFonts w:asciiTheme="majorHAnsi" w:hAnsiTheme="majorHAnsi"/>
          <w:b/>
          <w:bCs/>
          <w:color w:val="000000"/>
        </w:rPr>
        <w:t xml:space="preserve">Read or summarize the Bible passages describing Jesus' entry into Jerusalem (Matthew 21:1-11, Mark 11:1-11, Luke 19:28-44, John 12:12-19). </w:t>
      </w:r>
    </w:p>
    <w:p w14:paraId="0666BC94" w14:textId="53B763F7" w:rsidR="000A480D" w:rsidRPr="000A480D" w:rsidRDefault="000A480D" w:rsidP="000A480D">
      <w:pPr>
        <w:pStyle w:val="NormalWeb"/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Highlight critical details such as:</w:t>
      </w:r>
    </w:p>
    <w:p w14:paraId="2E5D31BD" w14:textId="7607C686" w:rsidR="000A480D" w:rsidRPr="000A480D" w:rsidRDefault="000A480D" w:rsidP="000A480D">
      <w:pPr>
        <w:pStyle w:val="NormalWeb"/>
        <w:numPr>
          <w:ilvl w:val="0"/>
          <w:numId w:val="2"/>
        </w:numPr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Jesus riding on a donkey, fulfilling prophecy (Zechariah 9:9).</w:t>
      </w:r>
    </w:p>
    <w:p w14:paraId="4849ED6F" w14:textId="0730BF75" w:rsidR="000A480D" w:rsidRPr="000A480D" w:rsidRDefault="000A480D" w:rsidP="000A480D">
      <w:pPr>
        <w:pStyle w:val="NormalWeb"/>
        <w:numPr>
          <w:ilvl w:val="0"/>
          <w:numId w:val="2"/>
        </w:numPr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The crowds are waving palm branches and shouting, "Hosanna! Blessed is he who comes in the name of the Lord!"</w:t>
      </w:r>
    </w:p>
    <w:p w14:paraId="5726A9FE" w14:textId="12FCCE98" w:rsidR="000A480D" w:rsidRPr="000A480D" w:rsidRDefault="000A480D" w:rsidP="000A480D">
      <w:pPr>
        <w:pStyle w:val="NormalWeb"/>
        <w:numPr>
          <w:ilvl w:val="0"/>
          <w:numId w:val="2"/>
        </w:numPr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The humility of Jesus' mode of transportation compared to the expectations of a conquering king.</w:t>
      </w:r>
    </w:p>
    <w:p w14:paraId="015459FB" w14:textId="77777777" w:rsidR="000A480D" w:rsidRPr="000A480D" w:rsidRDefault="000A480D" w:rsidP="000A480D">
      <w:pPr>
        <w:pStyle w:val="NormalWeb"/>
        <w:rPr>
          <w:rFonts w:asciiTheme="majorHAnsi" w:hAnsiTheme="majorHAnsi"/>
          <w:b/>
          <w:bCs/>
          <w:color w:val="000000"/>
        </w:rPr>
      </w:pPr>
      <w:r w:rsidRPr="000A480D">
        <w:rPr>
          <w:rFonts w:asciiTheme="majorHAnsi" w:hAnsiTheme="majorHAnsi"/>
          <w:b/>
          <w:bCs/>
          <w:color w:val="000000"/>
        </w:rPr>
        <w:t>2. Discuss the significance of Jesus' actions:</w:t>
      </w:r>
    </w:p>
    <w:p w14:paraId="1C0CAA75" w14:textId="40DD385E" w:rsidR="000A480D" w:rsidRPr="000A480D" w:rsidRDefault="000A480D" w:rsidP="000A480D">
      <w:pPr>
        <w:pStyle w:val="NormalWeb"/>
        <w:numPr>
          <w:ilvl w:val="0"/>
          <w:numId w:val="6"/>
        </w:numPr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Jesus' choice of a donkey symbolizes humility and peace, contrasting with the image of a warrior king riding on a horse.</w:t>
      </w:r>
    </w:p>
    <w:p w14:paraId="2CF40DCB" w14:textId="12794012" w:rsidR="000A480D" w:rsidRPr="000A480D" w:rsidRDefault="000A480D" w:rsidP="000A480D">
      <w:pPr>
        <w:pStyle w:val="NormalWeb"/>
        <w:numPr>
          <w:ilvl w:val="0"/>
          <w:numId w:val="6"/>
        </w:numPr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The crowds' use of palm branches and their shouts of "Hosanna" echo the actions of people welcoming a king, but they also acknowledge Jesus as the Messiah.</w:t>
      </w:r>
    </w:p>
    <w:p w14:paraId="29C1E812" w14:textId="013F1678" w:rsidR="000A480D" w:rsidRPr="000A480D" w:rsidRDefault="000A480D" w:rsidP="000A480D">
      <w:pPr>
        <w:pStyle w:val="NormalWeb"/>
        <w:numPr>
          <w:ilvl w:val="0"/>
          <w:numId w:val="6"/>
        </w:numPr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lastRenderedPageBreak/>
        <w:t>Jesus' entry into Jerusalem fulfills Old Testament prophecies, demonstrating his divine authority.</w:t>
      </w:r>
    </w:p>
    <w:p w14:paraId="0EF0C908" w14:textId="77777777" w:rsidR="000A480D" w:rsidRPr="000A480D" w:rsidRDefault="000A480D" w:rsidP="000A480D">
      <w:pPr>
        <w:pStyle w:val="NormalWeb"/>
        <w:rPr>
          <w:rFonts w:asciiTheme="majorHAnsi" w:hAnsiTheme="majorHAnsi"/>
          <w:b/>
          <w:bCs/>
          <w:color w:val="000000"/>
        </w:rPr>
      </w:pPr>
      <w:r w:rsidRPr="000A480D">
        <w:rPr>
          <w:rFonts w:asciiTheme="majorHAnsi" w:hAnsiTheme="majorHAnsi"/>
          <w:b/>
          <w:bCs/>
          <w:color w:val="000000"/>
        </w:rPr>
        <w:t>3. Explore the themes of humility and sacrificial love:</w:t>
      </w:r>
    </w:p>
    <w:p w14:paraId="465CE281" w14:textId="764F745F" w:rsidR="000A480D" w:rsidRPr="000A480D" w:rsidRDefault="000A480D" w:rsidP="000A480D">
      <w:pPr>
        <w:pStyle w:val="NormalWeb"/>
        <w:numPr>
          <w:ilvl w:val="0"/>
          <w:numId w:val="7"/>
        </w:numPr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Discuss how Jesus' willingness to ride on a humble donkey instead of a majestic horse illustrates humility.</w:t>
      </w:r>
    </w:p>
    <w:p w14:paraId="746A3F98" w14:textId="187C8FE5" w:rsidR="000A480D" w:rsidRPr="000A480D" w:rsidRDefault="000A480D" w:rsidP="000A480D">
      <w:pPr>
        <w:pStyle w:val="NormalWeb"/>
        <w:numPr>
          <w:ilvl w:val="0"/>
          <w:numId w:val="7"/>
        </w:numPr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Reflect on Jesus' ultimate act of sacrificial love – his willingness to go to the cross to save humanity from sin and death.</w:t>
      </w:r>
    </w:p>
    <w:p w14:paraId="2B16B2BD" w14:textId="567449D1" w:rsidR="000A480D" w:rsidRPr="000A480D" w:rsidRDefault="000A480D" w:rsidP="000A480D">
      <w:pPr>
        <w:pStyle w:val="NormalWeb"/>
        <w:numPr>
          <w:ilvl w:val="0"/>
          <w:numId w:val="7"/>
        </w:numPr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Encourage students to consider how they can demonstrate humility and sacrificial love in their own lives, following Jesus' example.</w:t>
      </w:r>
    </w:p>
    <w:p w14:paraId="20D3D4B4" w14:textId="77777777" w:rsidR="000A480D" w:rsidRPr="000A480D" w:rsidRDefault="000A480D" w:rsidP="000A480D">
      <w:pPr>
        <w:pStyle w:val="NormalWeb"/>
        <w:rPr>
          <w:rFonts w:asciiTheme="majorHAnsi" w:hAnsiTheme="majorHAnsi"/>
          <w:b/>
          <w:bCs/>
          <w:color w:val="000000"/>
          <w:u w:val="single"/>
        </w:rPr>
      </w:pPr>
      <w:r w:rsidRPr="000A480D">
        <w:rPr>
          <w:rFonts w:asciiTheme="majorHAnsi" w:hAnsiTheme="majorHAnsi"/>
          <w:b/>
          <w:bCs/>
          <w:color w:val="000000"/>
          <w:u w:val="single"/>
        </w:rPr>
        <w:t>Activity </w:t>
      </w:r>
    </w:p>
    <w:p w14:paraId="7993C146" w14:textId="4653888D" w:rsidR="000A480D" w:rsidRPr="000A480D" w:rsidRDefault="000A480D" w:rsidP="000A480D">
      <w:pPr>
        <w:pStyle w:val="NormalWeb"/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 xml:space="preserve">1. Pass </w:t>
      </w:r>
      <w:r w:rsidRPr="000A480D">
        <w:rPr>
          <w:rFonts w:asciiTheme="majorHAnsi" w:hAnsiTheme="majorHAnsi"/>
          <w:color w:val="000000"/>
        </w:rPr>
        <w:t xml:space="preserve">the </w:t>
      </w:r>
      <w:r w:rsidRPr="000A480D">
        <w:rPr>
          <w:rFonts w:asciiTheme="majorHAnsi" w:hAnsiTheme="majorHAnsi"/>
          <w:color w:val="000000"/>
        </w:rPr>
        <w:t>activity pages to the students (included with this lesson) and ask them to complete the pages in 5-10 minutes. </w:t>
      </w:r>
    </w:p>
    <w:p w14:paraId="346A8A00" w14:textId="77777777" w:rsidR="000A480D" w:rsidRPr="000A480D" w:rsidRDefault="000A480D" w:rsidP="000A480D">
      <w:pPr>
        <w:pStyle w:val="NormalWeb"/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2. If time allows, divide students into small groups. Provide each group with a scenario or question related to humility and sacrificial love (e.g., "How can you show humility when you win a game?" or "What are some ways you can sacrificially love others in your community?").</w:t>
      </w:r>
    </w:p>
    <w:p w14:paraId="763CE74E" w14:textId="77777777" w:rsidR="000A480D" w:rsidRPr="000A480D" w:rsidRDefault="000A480D" w:rsidP="000A480D">
      <w:pPr>
        <w:pStyle w:val="NormalWeb"/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3. Have groups discuss their scenarios and develop practical solutions or responses.</w:t>
      </w:r>
    </w:p>
    <w:p w14:paraId="19829C37" w14:textId="77777777" w:rsidR="000A480D" w:rsidRPr="000A480D" w:rsidRDefault="000A480D" w:rsidP="000A480D">
      <w:pPr>
        <w:pStyle w:val="NormalWeb"/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4. Invite groups to share their ideas with the class, encouraging discussion and reflection.</w:t>
      </w:r>
    </w:p>
    <w:p w14:paraId="42AFADA4" w14:textId="77777777" w:rsidR="000A480D" w:rsidRPr="000A480D" w:rsidRDefault="000A480D" w:rsidP="000A480D">
      <w:pPr>
        <w:pStyle w:val="NormalWeb"/>
        <w:rPr>
          <w:rFonts w:asciiTheme="majorHAnsi" w:hAnsiTheme="majorHAnsi"/>
          <w:b/>
          <w:bCs/>
          <w:color w:val="000000"/>
          <w:u w:val="single"/>
        </w:rPr>
      </w:pPr>
      <w:r w:rsidRPr="000A480D">
        <w:rPr>
          <w:rFonts w:asciiTheme="majorHAnsi" w:hAnsiTheme="majorHAnsi"/>
          <w:b/>
          <w:bCs/>
          <w:color w:val="000000"/>
          <w:u w:val="single"/>
        </w:rPr>
        <w:t>Conclusion </w:t>
      </w:r>
    </w:p>
    <w:p w14:paraId="68A5473D" w14:textId="77777777" w:rsidR="000A480D" w:rsidRPr="000A480D" w:rsidRDefault="000A480D" w:rsidP="000A480D">
      <w:pPr>
        <w:pStyle w:val="NormalWeb"/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1. Summarize the lesson's key points: Jesus' entry into Jerusalem demonstrated humility, fulfilled prophecy, and foreshadowed his sacrificial love on the cross.</w:t>
      </w:r>
    </w:p>
    <w:p w14:paraId="27AAE71F" w14:textId="77777777" w:rsidR="000A480D" w:rsidRPr="000A480D" w:rsidRDefault="000A480D" w:rsidP="000A480D">
      <w:pPr>
        <w:pStyle w:val="NormalWeb"/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2. Encourage students to reflect on how they can apply Jesus' example of humility and sacrificial love in their own lives.</w:t>
      </w:r>
    </w:p>
    <w:p w14:paraId="4FED0B13" w14:textId="69B6945C" w:rsidR="000A480D" w:rsidRPr="000A480D" w:rsidRDefault="000A480D" w:rsidP="000A480D">
      <w:pPr>
        <w:pStyle w:val="NormalWeb"/>
        <w:rPr>
          <w:rFonts w:asciiTheme="majorHAnsi" w:hAnsiTheme="majorHAnsi"/>
          <w:color w:val="000000"/>
        </w:rPr>
      </w:pPr>
      <w:r w:rsidRPr="000A480D">
        <w:rPr>
          <w:rFonts w:asciiTheme="majorHAnsi" w:hAnsiTheme="majorHAnsi"/>
          <w:color w:val="000000"/>
        </w:rPr>
        <w:t>3. Close with a prayer or sing the troparion of the feast together with children. </w:t>
      </w:r>
    </w:p>
    <w:p w14:paraId="693E1ED9" w14:textId="129742DE" w:rsidR="000A480D" w:rsidRPr="000A480D" w:rsidRDefault="000A480D" w:rsidP="000A480D">
      <w:pPr>
        <w:jc w:val="center"/>
        <w:rPr>
          <w:b/>
          <w:bCs/>
        </w:rPr>
      </w:pPr>
      <w:r w:rsidRPr="000A480D">
        <w:rPr>
          <w:b/>
          <w:bCs/>
        </w:rPr>
        <w:t>Troparion — Tone 1</w:t>
      </w:r>
    </w:p>
    <w:p w14:paraId="0F3256A8" w14:textId="2F71C102" w:rsidR="000A480D" w:rsidRPr="000A480D" w:rsidRDefault="000A480D" w:rsidP="000A480D">
      <w:pPr>
        <w:jc w:val="center"/>
      </w:pPr>
      <w:r w:rsidRPr="000A480D">
        <w:t xml:space="preserve">By raising Lazarus from the dead before Your passion, </w:t>
      </w:r>
      <w:proofErr w:type="gramStart"/>
      <w:r w:rsidRPr="000A480D">
        <w:t>You</w:t>
      </w:r>
      <w:proofErr w:type="gramEnd"/>
      <w:r w:rsidRPr="000A480D">
        <w:t xml:space="preserve"> did confirm the universal Resurrection, O Christ God! Like the children with the palms of victory, we cry out to You, O Vanquisher of death: Hosanna in the Highest! Blessed is He that comes in the Name of the Lord!</w:t>
      </w:r>
    </w:p>
    <w:p w14:paraId="2A7C4990" w14:textId="77777777" w:rsidR="002D6568" w:rsidRPr="000A480D" w:rsidRDefault="002D6568" w:rsidP="000A480D">
      <w:pPr>
        <w:jc w:val="center"/>
        <w:rPr>
          <w:rFonts w:asciiTheme="majorHAnsi" w:hAnsiTheme="majorHAnsi"/>
        </w:rPr>
      </w:pPr>
    </w:p>
    <w:sectPr w:rsidR="002D6568" w:rsidRPr="000A4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319"/>
    <w:multiLevelType w:val="hybridMultilevel"/>
    <w:tmpl w:val="ABA0A23E"/>
    <w:lvl w:ilvl="0" w:tplc="8C260136">
      <w:numFmt w:val="bullet"/>
      <w:lvlText w:val="-"/>
      <w:lvlJc w:val="left"/>
      <w:pPr>
        <w:ind w:left="50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18ED6101"/>
    <w:multiLevelType w:val="hybridMultilevel"/>
    <w:tmpl w:val="B52271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" w15:restartNumberingAfterBreak="0">
    <w:nsid w:val="246E5A97"/>
    <w:multiLevelType w:val="hybridMultilevel"/>
    <w:tmpl w:val="29341F72"/>
    <w:lvl w:ilvl="0" w:tplc="8C260136">
      <w:numFmt w:val="bullet"/>
      <w:lvlText w:val="-"/>
      <w:lvlJc w:val="left"/>
      <w:pPr>
        <w:ind w:left="50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F6264"/>
    <w:multiLevelType w:val="hybridMultilevel"/>
    <w:tmpl w:val="312CB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170FA"/>
    <w:multiLevelType w:val="hybridMultilevel"/>
    <w:tmpl w:val="04B84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BD6"/>
    <w:multiLevelType w:val="hybridMultilevel"/>
    <w:tmpl w:val="65562B04"/>
    <w:lvl w:ilvl="0" w:tplc="8C260136">
      <w:numFmt w:val="bullet"/>
      <w:lvlText w:val="-"/>
      <w:lvlJc w:val="left"/>
      <w:pPr>
        <w:ind w:left="50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6" w15:restartNumberingAfterBreak="0">
    <w:nsid w:val="3C067B83"/>
    <w:multiLevelType w:val="hybridMultilevel"/>
    <w:tmpl w:val="4440D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46D1A"/>
    <w:multiLevelType w:val="hybridMultilevel"/>
    <w:tmpl w:val="403C87A0"/>
    <w:lvl w:ilvl="0" w:tplc="8C260136">
      <w:numFmt w:val="bullet"/>
      <w:lvlText w:val="-"/>
      <w:lvlJc w:val="left"/>
      <w:pPr>
        <w:ind w:left="50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164320963">
    <w:abstractNumId w:val="3"/>
  </w:num>
  <w:num w:numId="2" w16cid:durableId="1886987787">
    <w:abstractNumId w:val="6"/>
  </w:num>
  <w:num w:numId="3" w16cid:durableId="597445952">
    <w:abstractNumId w:val="0"/>
  </w:num>
  <w:num w:numId="4" w16cid:durableId="1105229061">
    <w:abstractNumId w:val="2"/>
  </w:num>
  <w:num w:numId="5" w16cid:durableId="1567374063">
    <w:abstractNumId w:val="5"/>
  </w:num>
  <w:num w:numId="6" w16cid:durableId="899248801">
    <w:abstractNumId w:val="1"/>
  </w:num>
  <w:num w:numId="7" w16cid:durableId="1520729594">
    <w:abstractNumId w:val="4"/>
  </w:num>
  <w:num w:numId="8" w16cid:durableId="1060591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0D"/>
    <w:rsid w:val="000142F6"/>
    <w:rsid w:val="000A480D"/>
    <w:rsid w:val="00287E66"/>
    <w:rsid w:val="002D0218"/>
    <w:rsid w:val="002D6568"/>
    <w:rsid w:val="00992391"/>
    <w:rsid w:val="00C3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D9C55"/>
  <w15:chartTrackingRefBased/>
  <w15:docId w15:val="{96C9D36D-83A9-1B4C-87A8-B11ABE44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8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8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8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8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4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8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8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8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8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8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A48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A4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Jakovljevic</dc:creator>
  <cp:keywords/>
  <dc:description/>
  <cp:lastModifiedBy>Radovan Jakovljevic</cp:lastModifiedBy>
  <cp:revision>1</cp:revision>
  <dcterms:created xsi:type="dcterms:W3CDTF">2024-04-22T21:30:00Z</dcterms:created>
  <dcterms:modified xsi:type="dcterms:W3CDTF">2024-04-22T21:35:00Z</dcterms:modified>
</cp:coreProperties>
</file>